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Hastie Alex Reid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August 2, 2027, and the remaining shares shall vest in a series of 36 successive equal monthly installments measured from August 2, 2027, subject to the Reporting Person's Continuous Service (as defined in the Company's 2018 Plan) through each such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initial Form 3 filed on August 5, 2026 was erroneously filed. This Form 4 replaces the Form 3 filed.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380" TargetMode="External"/><Relationship Id="rId5" Type="http://schemas.openxmlformats.org/officeDocument/2006/relationships/hyperlink" Target="http://www.sec.gov/cgi-bin/browse-edgar?action=getcompany&amp;CIK=0001411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3539</Characters>
  <CharactersWithSpaces>4124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